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15" w:vertAnchor="text"/>
        <w:tblW w:w="11820" w:type="dxa"/>
        <w:shd w:val="clear" w:color="auto" w:fill="FFFFFF"/>
        <w:tblLook w:val="04A0" w:firstRow="1" w:lastRow="0" w:firstColumn="1" w:lastColumn="0" w:noHBand="0" w:noVBand="1"/>
      </w:tblPr>
      <w:tblGrid>
        <w:gridCol w:w="11820"/>
      </w:tblGrid>
      <w:tr w:rsidR="00DB4B07" w:rsidTr="00DB4B07">
        <w:trPr>
          <w:trHeight w:val="667"/>
        </w:trPr>
        <w:tc>
          <w:tcPr>
            <w:tcW w:w="11819" w:type="dxa"/>
            <w:shd w:val="clear" w:color="auto" w:fill="FFFFFF"/>
            <w:vAlign w:val="center"/>
            <w:hideMark/>
          </w:tcPr>
          <w:p w:rsidR="00DB4B07" w:rsidRDefault="00DB4B07">
            <w:pPr>
              <w:pStyle w:val="NormalWeb"/>
              <w:shd w:val="clear" w:color="auto" w:fill="FFFFFF"/>
              <w:spacing w:line="252" w:lineRule="atLeast"/>
              <w:jc w:val="center"/>
              <w:rPr>
                <w:color w:val="201F1E"/>
              </w:rPr>
            </w:pPr>
            <w:r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t>THÔNG BÁO LỊCH BAY THAY ĐỔI VÀ TĂNG CHUYẾN ĐƯỜNG BAY HAN-UIH-HAN</w:t>
            </w:r>
            <w:r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br/>
              <w:t>GIAI ĐOẠN TỪ 25/9 ĐẾN 27/9/2020</w:t>
            </w:r>
          </w:p>
        </w:tc>
      </w:tr>
      <w:tr w:rsidR="00DB4B07" w:rsidTr="00DB4B07">
        <w:trPr>
          <w:trHeight w:val="4089"/>
        </w:trPr>
        <w:tc>
          <w:tcPr>
            <w:tcW w:w="11819" w:type="dxa"/>
            <w:shd w:val="clear" w:color="auto" w:fill="FFFFFF"/>
            <w:vAlign w:val="center"/>
            <w:hideMark/>
          </w:tcPr>
          <w:p w:rsidR="00DB4B07" w:rsidRDefault="00DB4B07">
            <w:pPr>
              <w:pStyle w:val="NormalWeb"/>
              <w:spacing w:line="252" w:lineRule="atLeast"/>
              <w:ind w:firstLine="255"/>
              <w:jc w:val="both"/>
              <w:rPr>
                <w:color w:val="201F1E"/>
              </w:rPr>
            </w:pPr>
            <w:r>
              <w:rPr>
                <w:b/>
                <w:bCs/>
                <w:color w:val="201F1E"/>
              </w:rPr>
              <w:t>Kính gửi:</w:t>
            </w:r>
            <w:r>
              <w:rPr>
                <w:color w:val="201F1E"/>
              </w:rPr>
              <w:t> Quý Đại lý</w:t>
            </w:r>
            <w:r>
              <w:rPr>
                <w:color w:val="201F1E"/>
                <w:sz w:val="22"/>
                <w:szCs w:val="22"/>
              </w:rPr>
              <w:t>,</w:t>
            </w:r>
          </w:p>
          <w:p w:rsidR="00DB4B07" w:rsidRDefault="00DB4B07">
            <w:pPr>
              <w:pStyle w:val="NormalWeb"/>
              <w:spacing w:after="120" w:line="252" w:lineRule="atLeast"/>
              <w:ind w:left="255" w:right="435"/>
              <w:jc w:val="both"/>
              <w:rPr>
                <w:color w:val="201F1E"/>
              </w:rPr>
            </w:pPr>
            <w:r>
              <w:rPr>
                <w:color w:val="201F1E"/>
              </w:rPr>
              <w:t>Bamboo Airways (BAV) trân trọng thông báo tới Quý Đại lý về việc điều chỉnh lịch bay và lịch tăng chuyến đường bay </w:t>
            </w:r>
            <w:r>
              <w:rPr>
                <w:b/>
                <w:bCs/>
                <w:color w:val="201F1E"/>
              </w:rPr>
              <w:t>HAN-UIH-HAN </w:t>
            </w:r>
            <w:r>
              <w:rPr>
                <w:color w:val="201F1E"/>
              </w:rPr>
              <w:t>giai đoạn</w:t>
            </w:r>
            <w:r>
              <w:rPr>
                <w:b/>
                <w:bCs/>
                <w:color w:val="201F1E"/>
              </w:rPr>
              <w:t> từ 25/09 đến 27/09/2020</w:t>
            </w:r>
            <w:r>
              <w:rPr>
                <w:color w:val="201F1E"/>
              </w:rPr>
              <w:t>. Thông tin chi tiết như sau:</w:t>
            </w:r>
          </w:p>
          <w:tbl>
            <w:tblPr>
              <w:tblW w:w="11100" w:type="dxa"/>
              <w:tblInd w:w="252" w:type="dxa"/>
              <w:tblLook w:val="04A0" w:firstRow="1" w:lastRow="0" w:firstColumn="1" w:lastColumn="0" w:noHBand="0" w:noVBand="1"/>
            </w:tblPr>
            <w:tblGrid>
              <w:gridCol w:w="1072"/>
              <w:gridCol w:w="1349"/>
              <w:gridCol w:w="1499"/>
              <w:gridCol w:w="1033"/>
              <w:gridCol w:w="1133"/>
              <w:gridCol w:w="1848"/>
              <w:gridCol w:w="3166"/>
            </w:tblGrid>
            <w:tr w:rsidR="00DB4B07">
              <w:trPr>
                <w:trHeight w:val="609"/>
              </w:trPr>
              <w:tc>
                <w:tcPr>
                  <w:tcW w:w="10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SHCB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ĐIỂM ĐI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ĐIỂM ĐẾN</w:t>
                  </w:r>
                </w:p>
              </w:tc>
              <w:tc>
                <w:tcPr>
                  <w:tcW w:w="10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ĐI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ĐẾN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GIAI ĐOẠN</w:t>
                  </w:r>
                </w:p>
              </w:tc>
              <w:tc>
                <w:tcPr>
                  <w:tcW w:w="3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GHI CHÚ</w:t>
                  </w: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HAN-UIH-HAN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25/9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TĂNG CHUYẾN</w:t>
                  </w: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8:00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9:40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14:10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26/9 – 27/9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SGN-HPH-SGN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24/9 - 27/9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QH1544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QH1547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19:55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SGN-VII-SGN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THAY ĐỔI LỊCH BAY</w:t>
                  </w: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QH1154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18:25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QH1153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21:05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QH1154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12:25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28/9 - 24/10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QH1153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18:25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SGN-HPH-SGN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QH1544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7:55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QH1547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22:20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HPH-BMV-HPH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BMV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QH2114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BMV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HPH-PXU-HPH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QH2117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PXU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lastRenderedPageBreak/>
                    <w:t>QH2118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PXU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VII-DLI-VII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QH2093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DLI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QH2094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DLI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VII-BMV-VII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QH2027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BMV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QH2028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BMV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608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HPH-UIH-HPH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28/9 - 30/9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QH1641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QH1642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QH1641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12:20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01/10 - 24/10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B4B07">
              <w:trPr>
                <w:trHeight w:val="304"/>
              </w:trPr>
              <w:tc>
                <w:tcPr>
                  <w:tcW w:w="10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QH1642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pStyle w:val="NormalWeb"/>
                    <w:framePr w:hSpace="180" w:wrap="around" w:vAnchor="text" w:hAnchor="text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4B07" w:rsidRDefault="00DB4B0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DB4B07" w:rsidRDefault="00DB4B07">
            <w:pPr>
              <w:pStyle w:val="NormalWeb"/>
              <w:shd w:val="clear" w:color="auto" w:fill="FFFFFF"/>
              <w:spacing w:line="252" w:lineRule="atLeast"/>
              <w:ind w:left="5745" w:hanging="1890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 </w:t>
            </w:r>
          </w:p>
          <w:p w:rsidR="00DB4B07" w:rsidRDefault="00DB4B07">
            <w:pPr>
              <w:pStyle w:val="NormalWeb"/>
              <w:shd w:val="clear" w:color="auto" w:fill="FFFFFF"/>
              <w:spacing w:line="252" w:lineRule="atLeast"/>
              <w:ind w:firstLine="165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  Hiện lịch bay đã được cập nhật và mở bán trên website chính thức của BAV </w:t>
            </w:r>
            <w:hyperlink r:id="rId4" w:history="1">
              <w:r>
                <w:rPr>
                  <w:rStyle w:val="Hyperlink"/>
                  <w:b/>
                  <w:bCs/>
                  <w:bdr w:val="none" w:sz="0" w:space="0" w:color="auto" w:frame="1"/>
                </w:rPr>
                <w:t>www.bambooairways.com</w:t>
              </w:r>
            </w:hyperlink>
          </w:p>
          <w:p w:rsidR="00DB4B07" w:rsidRDefault="00DB4B07">
            <w:pPr>
              <w:pStyle w:val="NormalWeb"/>
              <w:shd w:val="clear" w:color="auto" w:fill="FFFFFF"/>
              <w:spacing w:line="252" w:lineRule="atLeast"/>
              <w:ind w:left="255" w:right="795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Mọi thắc mắc cần được giải đáp, Quý Đại lý vui lòng liên hệ Tổng đài </w:t>
            </w:r>
            <w:r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19001166</w:t>
            </w:r>
            <w:r>
              <w:rPr>
                <w:color w:val="FF0000"/>
                <w:bdr w:val="none" w:sz="0" w:space="0" w:color="auto" w:frame="1"/>
              </w:rPr>
              <w:t> </w:t>
            </w:r>
            <w:r>
              <w:rPr>
                <w:color w:val="201F1E"/>
                <w:bdr w:val="none" w:sz="0" w:space="0" w:color="auto" w:frame="1"/>
              </w:rPr>
              <w:t>và Chuyên viên phụ trách Đại lý để được hỗ trợ.</w:t>
            </w:r>
          </w:p>
          <w:p w:rsidR="00DB4B07" w:rsidRDefault="00DB4B07">
            <w:pPr>
              <w:pStyle w:val="NormalWeb"/>
              <w:shd w:val="clear" w:color="auto" w:fill="FFFFFF"/>
              <w:spacing w:line="252" w:lineRule="atLeast"/>
              <w:ind w:firstLine="255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BAV rất mong tiếp tục nhận được sự ủng hộ tối đa của Quý Đại lý.</w:t>
            </w:r>
          </w:p>
        </w:tc>
      </w:tr>
      <w:tr w:rsidR="00DB4B07" w:rsidTr="00DB4B07">
        <w:trPr>
          <w:trHeight w:val="629"/>
        </w:trPr>
        <w:tc>
          <w:tcPr>
            <w:tcW w:w="11819" w:type="dxa"/>
            <w:shd w:val="clear" w:color="auto" w:fill="FFFFFF"/>
            <w:vAlign w:val="center"/>
            <w:hideMark/>
          </w:tcPr>
          <w:p w:rsidR="00DB4B07" w:rsidRDefault="00DB4B07">
            <w:pPr>
              <w:pStyle w:val="NormalWeb"/>
              <w:shd w:val="clear" w:color="auto" w:fill="FFFFFF"/>
              <w:spacing w:line="288" w:lineRule="atLeast"/>
              <w:jc w:val="center"/>
              <w:rPr>
                <w:color w:val="201F1E"/>
              </w:rPr>
            </w:pPr>
            <w:r>
              <w:rPr>
                <w:b/>
                <w:bCs/>
                <w:i/>
                <w:iCs/>
                <w:color w:val="201F1E"/>
                <w:bdr w:val="none" w:sz="0" w:space="0" w:color="auto" w:frame="1"/>
              </w:rPr>
              <w:lastRenderedPageBreak/>
              <w:t> </w:t>
            </w:r>
          </w:p>
          <w:p w:rsidR="00DB4B07" w:rsidRDefault="00DB4B07">
            <w:pPr>
              <w:pStyle w:val="NormalWeb"/>
              <w:shd w:val="clear" w:color="auto" w:fill="FFFFFF"/>
              <w:spacing w:line="288" w:lineRule="atLeast"/>
              <w:jc w:val="center"/>
              <w:rPr>
                <w:color w:val="201F1E"/>
              </w:rPr>
            </w:pPr>
            <w:r>
              <w:rPr>
                <w:b/>
                <w:bCs/>
                <w:i/>
                <w:iCs/>
                <w:color w:val="201F1E"/>
                <w:bdr w:val="none" w:sz="0" w:space="0" w:color="auto" w:frame="1"/>
              </w:rPr>
              <w:t>Trân trọng thông báo và cảm ơn!</w:t>
            </w:r>
          </w:p>
        </w:tc>
      </w:tr>
    </w:tbl>
    <w:p w:rsidR="0076626D" w:rsidRDefault="0076626D">
      <w:bookmarkStart w:id="0" w:name="_GoBack"/>
      <w:bookmarkEnd w:id="0"/>
    </w:p>
    <w:sectPr w:rsidR="0076626D" w:rsidSect="00DB4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07"/>
    <w:rsid w:val="0076626D"/>
    <w:rsid w:val="00D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92E27-3554-40E6-A709-8BEFD0D4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2020-09-22T09:46:00Z</dcterms:created>
  <dcterms:modified xsi:type="dcterms:W3CDTF">2020-09-22T09:47:00Z</dcterms:modified>
</cp:coreProperties>
</file>